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FF468B" w:rsidRPr="00FB508A" w:rsidTr="00FF468B">
        <w:tc>
          <w:tcPr>
            <w:tcW w:w="9747" w:type="dxa"/>
            <w:gridSpan w:val="2"/>
          </w:tcPr>
          <w:p w:rsidR="00FF468B" w:rsidRPr="00FB508A" w:rsidRDefault="00FF468B" w:rsidP="00FF468B">
            <w:pPr>
              <w:jc w:val="center"/>
              <w:rPr>
                <w:lang w:eastAsia="en-US"/>
              </w:rPr>
            </w:pPr>
            <w:r w:rsidRPr="00FB508A">
              <w:t>О работе по рассмотрению обращений граждан</w:t>
            </w:r>
          </w:p>
        </w:tc>
      </w:tr>
      <w:tr w:rsidR="00ED4CE4" w:rsidRPr="00FB508A" w:rsidTr="00B37EB1">
        <w:tc>
          <w:tcPr>
            <w:tcW w:w="4785" w:type="dxa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  <w:tc>
          <w:tcPr>
            <w:tcW w:w="4962" w:type="dxa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2"/>
          </w:tcPr>
          <w:p w:rsidR="00ED4CE4" w:rsidRPr="00FB508A" w:rsidRDefault="00ED4CE4" w:rsidP="002B314D">
            <w:pPr>
              <w:ind w:firstLine="709"/>
              <w:jc w:val="center"/>
            </w:pPr>
          </w:p>
        </w:tc>
      </w:tr>
      <w:tr w:rsidR="00ED4CE4" w:rsidRPr="00FB508A" w:rsidTr="00B37EB1">
        <w:tc>
          <w:tcPr>
            <w:tcW w:w="9747" w:type="dxa"/>
            <w:gridSpan w:val="2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FF468B" w:rsidP="002B314D">
      <w:pPr>
        <w:ind w:firstLine="709"/>
      </w:pPr>
      <w:proofErr w:type="gramStart"/>
      <w:r>
        <w:t>В</w:t>
      </w:r>
      <w:r w:rsidR="002B6352" w:rsidRPr="00E34E78">
        <w:rPr>
          <w:sz w:val="27"/>
          <w:szCs w:val="27"/>
        </w:rPr>
        <w:t xml:space="preserve"> </w:t>
      </w:r>
      <w:r w:rsidR="00CF0E41" w:rsidRPr="00CF0E41">
        <w:t>первом квартале 2014</w:t>
      </w:r>
      <w:r w:rsidR="002B6352" w:rsidRPr="00CF0E41">
        <w:t xml:space="preserve"> год</w:t>
      </w:r>
      <w:r w:rsidR="00CF0E41" w:rsidRPr="00CF0E41">
        <w:t>а</w:t>
      </w:r>
      <w:r w:rsidR="002B6352" w:rsidRPr="00E34E78">
        <w:rPr>
          <w:sz w:val="27"/>
          <w:szCs w:val="27"/>
        </w:rPr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</w:t>
      </w:r>
      <w:proofErr w:type="gramEnd"/>
      <w:r w:rsidR="00CF6592" w:rsidRPr="00FB508A">
        <w:t xml:space="preserve"> </w:t>
      </w:r>
      <w:r w:rsidR="00CB27E8">
        <w:t xml:space="preserve">по </w:t>
      </w:r>
      <w:r w:rsidR="00CF6592" w:rsidRPr="00FB508A">
        <w:t>исполнени</w:t>
      </w:r>
      <w:r w:rsidR="00CB27E8">
        <w:t>ю</w:t>
      </w:r>
      <w:r w:rsidR="00CF6592" w:rsidRPr="00FB508A">
        <w:t xml:space="preserve"> муниципальной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CF0E41">
        <w:rPr>
          <w:sz w:val="27"/>
          <w:szCs w:val="27"/>
        </w:rPr>
        <w:t>3</w:t>
      </w:r>
      <w:r w:rsidR="002756C8">
        <w:rPr>
          <w:sz w:val="27"/>
          <w:szCs w:val="27"/>
        </w:rPr>
        <w:t xml:space="preserve"> месяц</w:t>
      </w:r>
      <w:r w:rsidR="00CF0E41">
        <w:rPr>
          <w:sz w:val="27"/>
          <w:szCs w:val="27"/>
        </w:rPr>
        <w:t xml:space="preserve">а     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</w:t>
      </w:r>
      <w:r w:rsidR="002B6352" w:rsidRPr="00E34E78">
        <w:rPr>
          <w:sz w:val="27"/>
          <w:szCs w:val="27"/>
        </w:rPr>
        <w:t>201</w:t>
      </w:r>
      <w:r w:rsidR="00CF0E41">
        <w:rPr>
          <w:sz w:val="27"/>
          <w:szCs w:val="27"/>
        </w:rPr>
        <w:t>4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CF0E41">
        <w:rPr>
          <w:color w:val="000000" w:themeColor="text1"/>
        </w:rPr>
        <w:t>223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CF0E41">
        <w:t>19</w:t>
      </w:r>
      <w:r w:rsidR="00415BB9">
        <w:t xml:space="preserve">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2B314D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B81ACC">
        <w:t>58</w:t>
      </w:r>
      <w:r w:rsidR="005040C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т.ч. </w:t>
      </w:r>
      <w:r w:rsidR="00B81ACC">
        <w:t>8</w:t>
      </w:r>
      <w:r w:rsidR="00161733">
        <w:t xml:space="preserve"> </w:t>
      </w:r>
      <w:r w:rsidR="00801D26" w:rsidRPr="00FB508A">
        <w:t>обращени</w:t>
      </w:r>
      <w:r w:rsidR="00B81ACC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BC7ACE">
        <w:t>17</w:t>
      </w:r>
      <w:r w:rsidR="00901AD1">
        <w:t xml:space="preserve"> </w:t>
      </w:r>
      <w:r w:rsidR="00697272" w:rsidRPr="00FB508A">
        <w:t>обращени</w:t>
      </w:r>
      <w:r w:rsidR="00BC7ACE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BC7ACE">
        <w:t>1</w:t>
      </w:r>
      <w:r w:rsidR="00161733">
        <w:t xml:space="preserve"> </w:t>
      </w:r>
      <w:r w:rsidR="00F52D62" w:rsidRPr="00FB508A">
        <w:t>обращени</w:t>
      </w:r>
      <w:r w:rsidR="00BC7ACE">
        <w:t>е</w:t>
      </w:r>
      <w:r w:rsidR="00F52D62" w:rsidRPr="00FB508A">
        <w:t xml:space="preserve"> </w:t>
      </w:r>
      <w:r w:rsidR="005040C2">
        <w:t>от депутат</w:t>
      </w:r>
      <w:r w:rsidR="00BC7ACE">
        <w:t>а</w:t>
      </w:r>
      <w:r w:rsidR="00F52D62" w:rsidRPr="00FB508A">
        <w:t xml:space="preserve"> ЗСК</w:t>
      </w:r>
      <w:r w:rsidR="00FB508A">
        <w:t xml:space="preserve">, </w:t>
      </w:r>
      <w:r w:rsidR="00FB508A" w:rsidRPr="00FB508A">
        <w:t>из приемной губернатора Краснодарского края в Лабинском районе</w:t>
      </w:r>
      <w:r w:rsidR="00BC7ACE">
        <w:t xml:space="preserve"> и </w:t>
      </w:r>
      <w:r w:rsidR="005040C2">
        <w:t xml:space="preserve">из аппарата Правительства РФ </w:t>
      </w:r>
      <w:r w:rsidR="00314588">
        <w:t xml:space="preserve"> </w:t>
      </w:r>
      <w:r w:rsidR="005040C2">
        <w:t>обращени</w:t>
      </w:r>
      <w:r w:rsidR="00BC7ACE">
        <w:t>й не поступало.</w:t>
      </w:r>
      <w:proofErr w:type="gramEnd"/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122E71" w:rsidRPr="00952D67" w:rsidRDefault="00122E71" w:rsidP="00122E71">
      <w:pPr>
        <w:ind w:firstLine="709"/>
      </w:pPr>
      <w:r w:rsidRPr="00FC63AD">
        <w:t xml:space="preserve">Так, например,  в администрацию Лабинского городского поселения обращались </w:t>
      </w:r>
      <w:r w:rsidR="00FF468B">
        <w:t>жители города</w:t>
      </w:r>
      <w:r w:rsidRPr="00952D67">
        <w:t xml:space="preserve"> по вопросу отлова собак, которые представляют угрозу жизни жителей на территории Лабинского городского поселения. Все заявки граждан были поставлены в план мероприятий по проведению работ по эвтаназии бродячих животных и выполнены предприятием </w:t>
      </w:r>
      <w:r w:rsidR="00A74E25">
        <w:t xml:space="preserve">                  </w:t>
      </w:r>
      <w:r w:rsidRPr="00952D67">
        <w:t>МУП «Санитарная очистка».</w:t>
      </w:r>
    </w:p>
    <w:p w:rsidR="00836B99" w:rsidRPr="009346FF" w:rsidRDefault="00A74E25" w:rsidP="002B314D">
      <w:pPr>
        <w:ind w:firstLine="709"/>
      </w:pPr>
      <w:r>
        <w:t>А</w:t>
      </w:r>
      <w:r w:rsidR="00836B99" w:rsidRPr="009346FF">
        <w:t>дминистрацией Лабинского городского поселения</w:t>
      </w:r>
      <w:r w:rsidR="004A4759">
        <w:t xml:space="preserve"> также </w:t>
      </w:r>
      <w:r w:rsidR="00836B99" w:rsidRPr="009346FF">
        <w:t xml:space="preserve"> </w:t>
      </w:r>
      <w:r w:rsidR="004033F7" w:rsidRPr="009346FF">
        <w:t>рассмотрен</w:t>
      </w:r>
      <w:r w:rsidR="004A4759">
        <w:t>ы</w:t>
      </w:r>
      <w:r w:rsidR="004033F7" w:rsidRPr="009346FF">
        <w:t xml:space="preserve"> </w:t>
      </w:r>
      <w:r w:rsidR="00836B99" w:rsidRPr="009346FF">
        <w:t>обращени</w:t>
      </w:r>
      <w:r w:rsidR="004A4759">
        <w:t>я</w:t>
      </w:r>
      <w:r w:rsidR="00305C11" w:rsidRPr="009346FF">
        <w:t xml:space="preserve"> </w:t>
      </w:r>
      <w:r w:rsidR="0094317D" w:rsidRPr="009346FF">
        <w:t xml:space="preserve"> </w:t>
      </w:r>
      <w:r w:rsidR="00A111CC" w:rsidRPr="009346FF">
        <w:t xml:space="preserve">по вопросу </w:t>
      </w:r>
      <w:r w:rsidR="0094317D" w:rsidRPr="009346FF">
        <w:t xml:space="preserve">оказания содействия в </w:t>
      </w:r>
      <w:r w:rsidR="00D85C45">
        <w:t>спиле дерев</w:t>
      </w:r>
      <w:r w:rsidR="004A4759">
        <w:t>ьев.</w:t>
      </w:r>
      <w:r w:rsidR="00D85C45">
        <w:t xml:space="preserve"> </w:t>
      </w:r>
      <w:r w:rsidR="00D4752D">
        <w:t>Р</w:t>
      </w:r>
      <w:r w:rsidR="00B37EB1" w:rsidRPr="009346FF">
        <w:t>абот</w:t>
      </w:r>
      <w:r w:rsidR="00BB24D6" w:rsidRPr="009346FF">
        <w:t>ы</w:t>
      </w:r>
      <w:r w:rsidR="00D4752D">
        <w:t xml:space="preserve"> по выпиловке </w:t>
      </w:r>
      <w:r w:rsidR="00BB24D6" w:rsidRPr="009346FF">
        <w:t xml:space="preserve">были </w:t>
      </w:r>
      <w:r w:rsidR="003D5739" w:rsidRPr="009346FF">
        <w:t xml:space="preserve">организованы специалистами отдела ЖКХ и благоустройства администрации Лабинского городского поселения и </w:t>
      </w:r>
      <w:r w:rsidR="00BB24D6" w:rsidRPr="009346FF">
        <w:t>выполнены</w:t>
      </w:r>
      <w:r w:rsidR="00A111CC" w:rsidRPr="009346FF">
        <w:t xml:space="preserve"> </w:t>
      </w:r>
      <w:r w:rsidR="003D5739" w:rsidRPr="009346FF">
        <w:t xml:space="preserve">силами </w:t>
      </w:r>
      <w:r w:rsidR="0094317D" w:rsidRPr="009346FF">
        <w:t>специализированного предприятия</w:t>
      </w:r>
      <w:r>
        <w:t xml:space="preserve"> </w:t>
      </w:r>
      <w:r w:rsidRPr="00952D67">
        <w:t>МУП «Санитарная очистка»</w:t>
      </w:r>
      <w:r w:rsidR="00A4101D">
        <w:t xml:space="preserve"> по заключенному контракту на 2014 год.</w:t>
      </w:r>
    </w:p>
    <w:p w:rsidR="00080E6F" w:rsidRPr="0003126D" w:rsidRDefault="0073586D" w:rsidP="002B314D">
      <w:pPr>
        <w:ind w:firstLine="709"/>
      </w:pPr>
      <w:r w:rsidRPr="0003126D">
        <w:t xml:space="preserve">В рамках озеленения города, в </w:t>
      </w:r>
      <w:r w:rsidR="008A5082" w:rsidRPr="0003126D">
        <w:t xml:space="preserve">марте 2014 года </w:t>
      </w:r>
      <w:r w:rsidR="00A4101D" w:rsidRPr="0003126D">
        <w:t>учащимися эколого-биологического центра и СОШ №№ 4,9</w:t>
      </w:r>
      <w:r w:rsidR="00A4101D">
        <w:t xml:space="preserve"> </w:t>
      </w:r>
      <w:r w:rsidR="008A5082" w:rsidRPr="0003126D">
        <w:t>было высажено 60 саженцев кустов сирени в районе площади Победы</w:t>
      </w:r>
      <w:r w:rsidR="0003126D" w:rsidRPr="0003126D">
        <w:t>.</w:t>
      </w:r>
    </w:p>
    <w:p w:rsidR="0073586D" w:rsidRDefault="00E976F7" w:rsidP="002B314D">
      <w:pPr>
        <w:ind w:firstLine="709"/>
      </w:pPr>
      <w:r w:rsidRPr="00537ED3">
        <w:t>В 201</w:t>
      </w:r>
      <w:r w:rsidR="00537ED3" w:rsidRPr="00537ED3">
        <w:t>4</w:t>
      </w:r>
      <w:r w:rsidRPr="00537ED3">
        <w:t xml:space="preserve"> году </w:t>
      </w:r>
      <w:r w:rsidR="00523C01">
        <w:t>к</w:t>
      </w:r>
      <w:r w:rsidR="00537ED3" w:rsidRPr="00537ED3">
        <w:t xml:space="preserve"> работ</w:t>
      </w:r>
      <w:r w:rsidR="00523C01">
        <w:t>е</w:t>
      </w:r>
      <w:r w:rsidR="00537ED3" w:rsidRPr="00537ED3">
        <w:t xml:space="preserve"> </w:t>
      </w:r>
      <w:r w:rsidR="00523C01">
        <w:t>приступила</w:t>
      </w:r>
      <w:r w:rsidR="00537ED3" w:rsidRPr="00537ED3">
        <w:t xml:space="preserve"> комиссия по рассмотрению жалоб пассажиров регулярных маршрутных перевозок  в </w:t>
      </w:r>
      <w:r w:rsidRPr="00537ED3">
        <w:t>Лабинско</w:t>
      </w:r>
      <w:r w:rsidR="00C33746">
        <w:t>м</w:t>
      </w:r>
      <w:r w:rsidRPr="00537ED3">
        <w:t xml:space="preserve"> городско</w:t>
      </w:r>
      <w:r w:rsidR="00C33746">
        <w:t>м</w:t>
      </w:r>
      <w:r w:rsidRPr="00537ED3">
        <w:t xml:space="preserve"> поселени</w:t>
      </w:r>
      <w:r w:rsidR="00C33746">
        <w:t xml:space="preserve">и. Заседания комиссии были проведены 17 февраля 2014 и 17 марта </w:t>
      </w:r>
      <w:r w:rsidR="00C33746">
        <w:lastRenderedPageBreak/>
        <w:t xml:space="preserve">2014 года, на которых объективно рассматривались жалобы жителей, с предоставлением информации </w:t>
      </w:r>
      <w:r w:rsidR="004E44AC">
        <w:t xml:space="preserve">о водителях, обслуживающих указанные в заявлениях маршруты, а также снимков ГЛОНАСС, </w:t>
      </w:r>
      <w:proofErr w:type="spellStart"/>
      <w:r w:rsidR="00C33746">
        <w:t>пассажироперевозчиками</w:t>
      </w:r>
      <w:proofErr w:type="spellEnd"/>
      <w:r w:rsidR="004E44AC">
        <w:t>.</w:t>
      </w:r>
      <w:r w:rsidRPr="00537ED3">
        <w:t xml:space="preserve"> </w:t>
      </w:r>
      <w:r w:rsidR="0073586D">
        <w:t xml:space="preserve">По результатам, </w:t>
      </w:r>
      <w:r w:rsidR="00523C01">
        <w:t>были приняты</w:t>
      </w:r>
      <w:r w:rsidR="0073586D">
        <w:t xml:space="preserve"> решения по устранению выявленных недостатков.</w:t>
      </w:r>
    </w:p>
    <w:p w:rsidR="00284A55" w:rsidRDefault="00284A55" w:rsidP="00284A55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165BF7">
        <w:rPr>
          <w:color w:val="111111"/>
          <w:sz w:val="28"/>
          <w:szCs w:val="28"/>
        </w:rPr>
        <w:t>В целях улучшения условий проживания граждан в  МКР «Предгорье» в 201</w:t>
      </w:r>
      <w:r w:rsidR="00E85292" w:rsidRPr="00165BF7">
        <w:rPr>
          <w:color w:val="111111"/>
          <w:sz w:val="28"/>
          <w:szCs w:val="28"/>
        </w:rPr>
        <w:t>4</w:t>
      </w:r>
      <w:r w:rsidRPr="00165BF7">
        <w:rPr>
          <w:color w:val="111111"/>
          <w:sz w:val="28"/>
          <w:szCs w:val="28"/>
        </w:rPr>
        <w:t xml:space="preserve"> году за счет средств краевого и местного бюджетов были выполнены работы  по  </w:t>
      </w:r>
      <w:r w:rsidR="007C6DE7" w:rsidRPr="00165BF7">
        <w:rPr>
          <w:color w:val="111111"/>
          <w:sz w:val="28"/>
          <w:szCs w:val="28"/>
        </w:rPr>
        <w:t xml:space="preserve">устройству уличного освещения </w:t>
      </w:r>
      <w:r w:rsidRPr="00165BF7">
        <w:rPr>
          <w:color w:val="111111"/>
          <w:sz w:val="28"/>
          <w:szCs w:val="28"/>
        </w:rPr>
        <w:t>улиц Шишкина, Репина</w:t>
      </w:r>
      <w:r w:rsidR="007C6DE7" w:rsidRPr="00165BF7">
        <w:rPr>
          <w:color w:val="111111"/>
          <w:sz w:val="28"/>
          <w:szCs w:val="28"/>
        </w:rPr>
        <w:t>. Также было восстановлено уличное освещение в пос. Прохладно</w:t>
      </w:r>
      <w:r w:rsidR="00165BF7" w:rsidRPr="00165BF7">
        <w:rPr>
          <w:color w:val="111111"/>
          <w:sz w:val="28"/>
          <w:szCs w:val="28"/>
        </w:rPr>
        <w:t>м</w:t>
      </w:r>
      <w:r w:rsidR="007C6DE7" w:rsidRPr="00165BF7">
        <w:rPr>
          <w:color w:val="111111"/>
          <w:sz w:val="28"/>
          <w:szCs w:val="28"/>
        </w:rPr>
        <w:t>, пос. Кирпичном, х. Заря Мира</w:t>
      </w:r>
      <w:r w:rsidR="00165BF7" w:rsidRPr="00165BF7">
        <w:rPr>
          <w:color w:val="111111"/>
          <w:sz w:val="28"/>
          <w:szCs w:val="28"/>
        </w:rPr>
        <w:t>, по ул. Турчанинова и ул. Мира.</w:t>
      </w:r>
      <w:r w:rsidRPr="00165BF7">
        <w:rPr>
          <w:color w:val="111111"/>
          <w:sz w:val="28"/>
          <w:szCs w:val="28"/>
        </w:rPr>
        <w:t xml:space="preserve"> </w:t>
      </w:r>
    </w:p>
    <w:p w:rsidR="00562971" w:rsidRPr="00CA543B" w:rsidRDefault="00562971" w:rsidP="00284A55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в первом квартале 2014 года был произведен ремонт дорожного покрытия ул</w:t>
      </w:r>
      <w:r w:rsidR="008C025F">
        <w:rPr>
          <w:color w:val="111111"/>
          <w:sz w:val="28"/>
          <w:szCs w:val="28"/>
        </w:rPr>
        <w:t xml:space="preserve">. Турчанинова, Пушкина, Ленина; установлены и обновлены дорожные знаки </w:t>
      </w:r>
      <w:r w:rsidR="007E72B1">
        <w:rPr>
          <w:color w:val="111111"/>
          <w:sz w:val="28"/>
          <w:szCs w:val="28"/>
        </w:rPr>
        <w:t>силами предприятия МУП «Санитарная очистка». На территории города были установлены 4 автобусных остановочных павильон</w:t>
      </w:r>
      <w:r w:rsidR="006D1E51">
        <w:rPr>
          <w:color w:val="111111"/>
          <w:sz w:val="28"/>
          <w:szCs w:val="28"/>
        </w:rPr>
        <w:t>а</w:t>
      </w:r>
      <w:r w:rsidR="00D54130">
        <w:rPr>
          <w:color w:val="111111"/>
          <w:sz w:val="28"/>
          <w:szCs w:val="28"/>
        </w:rPr>
        <w:t xml:space="preserve"> -  по ул. Гагарина</w:t>
      </w:r>
      <w:r w:rsidR="006D1E51">
        <w:rPr>
          <w:color w:val="111111"/>
          <w:sz w:val="28"/>
          <w:szCs w:val="28"/>
        </w:rPr>
        <w:t xml:space="preserve"> и</w:t>
      </w:r>
      <w:r w:rsidR="00D54130">
        <w:rPr>
          <w:color w:val="111111"/>
          <w:sz w:val="28"/>
          <w:szCs w:val="28"/>
        </w:rPr>
        <w:t xml:space="preserve"> ул. К. Маркса (в районе продовольственного рынка), а также по ул. Некрасова и ул. Калинина (в районе рынка 300-го квартала).</w:t>
      </w:r>
    </w:p>
    <w:p w:rsidR="008673E1" w:rsidRPr="00FB508A" w:rsidRDefault="00DB1738" w:rsidP="002B314D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</w:p>
    <w:p w:rsidR="00FF73E9" w:rsidRDefault="00E14D50" w:rsidP="007A6709">
      <w:pPr>
        <w:shd w:val="clear" w:color="auto" w:fill="FFFFFF"/>
        <w:spacing w:line="317" w:lineRule="exact"/>
        <w:ind w:left="5" w:right="29" w:firstLine="710"/>
      </w:pPr>
      <w:r w:rsidRPr="009C2B93">
        <w:t xml:space="preserve">За </w:t>
      </w:r>
      <w:r w:rsidR="00A57961">
        <w:t xml:space="preserve">3 месяца 2014 года </w:t>
      </w:r>
      <w:r w:rsidRPr="009C2B93">
        <w:t xml:space="preserve"> по решению комиссии получили материальную помощь </w:t>
      </w:r>
      <w:r w:rsidR="000A05D0">
        <w:t>8</w:t>
      </w:r>
      <w:r w:rsidRPr="009C2B93">
        <w:t xml:space="preserve"> человек</w:t>
      </w:r>
      <w:r w:rsidR="000A05D0">
        <w:t>.</w:t>
      </w:r>
      <w:r w:rsidRPr="009C2B93">
        <w:t xml:space="preserve"> 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914B60" w:rsidRPr="00C241DD" w:rsidRDefault="00914B60" w:rsidP="00C63993">
      <w:pPr>
        <w:shd w:val="clear" w:color="auto" w:fill="FFFFFF"/>
        <w:ind w:firstLine="708"/>
        <w:rPr>
          <w:color w:val="111111"/>
        </w:rPr>
      </w:pPr>
      <w:r w:rsidRPr="00C241DD">
        <w:rPr>
          <w:color w:val="111111"/>
        </w:rPr>
        <w:t xml:space="preserve">С 10 февраля </w:t>
      </w:r>
      <w:r w:rsidR="00C241DD">
        <w:rPr>
          <w:color w:val="111111"/>
        </w:rPr>
        <w:t xml:space="preserve">2014 года </w:t>
      </w:r>
      <w:r w:rsidRPr="00C241DD">
        <w:rPr>
          <w:color w:val="111111"/>
        </w:rPr>
        <w:t xml:space="preserve">на территории Лабинского городского поселения </w:t>
      </w:r>
      <w:r w:rsidR="00523C01">
        <w:rPr>
          <w:color w:val="111111"/>
        </w:rPr>
        <w:t>проводились</w:t>
      </w:r>
      <w:r w:rsidRPr="00C241DD">
        <w:rPr>
          <w:color w:val="111111"/>
        </w:rPr>
        <w:t xml:space="preserve"> сходы граждан по микрорайонам. Перед жителями  Лабинска о проделанной за год работе отчитались председатели квартальных комитетов. На встреч</w:t>
      </w:r>
      <w:r w:rsidR="005216A9" w:rsidRPr="00C241DD">
        <w:rPr>
          <w:color w:val="111111"/>
        </w:rPr>
        <w:t>ах</w:t>
      </w:r>
      <w:r w:rsidRPr="00C241DD">
        <w:rPr>
          <w:color w:val="111111"/>
        </w:rPr>
        <w:t xml:space="preserve"> </w:t>
      </w:r>
      <w:r w:rsidR="005216A9" w:rsidRPr="00C241DD">
        <w:rPr>
          <w:color w:val="111111"/>
        </w:rPr>
        <w:t>присутствовали</w:t>
      </w:r>
      <w:r w:rsidRPr="00C241DD">
        <w:rPr>
          <w:color w:val="111111"/>
        </w:rPr>
        <w:t xml:space="preserve"> заместители главы города и сотрудники городской администрации, депутаты, председатели ТОС, представители правоохранительных органов</w:t>
      </w:r>
      <w:r w:rsidR="00460D3C" w:rsidRPr="00C241DD">
        <w:rPr>
          <w:color w:val="111111"/>
        </w:rPr>
        <w:t>, почетные граждане Лабинска,</w:t>
      </w:r>
      <w:r w:rsidR="00C63993">
        <w:rPr>
          <w:color w:val="111111"/>
        </w:rPr>
        <w:t xml:space="preserve"> </w:t>
      </w:r>
      <w:r w:rsidR="00460D3C" w:rsidRPr="00C241DD">
        <w:rPr>
          <w:color w:val="111111"/>
        </w:rPr>
        <w:t>депутаты городского Совета.</w:t>
      </w:r>
      <w:r w:rsidR="00CA1F73">
        <w:rPr>
          <w:color w:val="111111"/>
        </w:rPr>
        <w:t xml:space="preserve"> </w:t>
      </w:r>
      <w:r w:rsidRPr="00C241DD">
        <w:rPr>
          <w:color w:val="111111"/>
        </w:rPr>
        <w:t>Заслушав отчет</w:t>
      </w:r>
      <w:r w:rsidR="005216A9" w:rsidRPr="00C241DD">
        <w:rPr>
          <w:color w:val="111111"/>
        </w:rPr>
        <w:t>ы</w:t>
      </w:r>
      <w:r w:rsidRPr="00C241DD">
        <w:rPr>
          <w:color w:val="111111"/>
        </w:rPr>
        <w:t xml:space="preserve">, жители выступили со своими вопросами. </w:t>
      </w:r>
      <w:r w:rsidR="005216A9" w:rsidRPr="00C241DD">
        <w:rPr>
          <w:color w:val="111111"/>
        </w:rPr>
        <w:t>Так, например, г</w:t>
      </w:r>
      <w:r w:rsidRPr="00C241DD">
        <w:rPr>
          <w:color w:val="111111"/>
        </w:rPr>
        <w:t>раждан</w:t>
      </w:r>
      <w:r w:rsidR="005216A9" w:rsidRPr="00C241DD">
        <w:rPr>
          <w:color w:val="111111"/>
        </w:rPr>
        <w:t>ами</w:t>
      </w:r>
      <w:r w:rsidRPr="00C241DD">
        <w:rPr>
          <w:color w:val="111111"/>
        </w:rPr>
        <w:t xml:space="preserve"> 34 квартала</w:t>
      </w:r>
      <w:r w:rsidR="005216A9" w:rsidRPr="00C241DD">
        <w:rPr>
          <w:color w:val="111111"/>
        </w:rPr>
        <w:t xml:space="preserve"> (МКР №5)</w:t>
      </w:r>
      <w:r w:rsidRPr="00C241DD">
        <w:rPr>
          <w:color w:val="111111"/>
        </w:rPr>
        <w:t xml:space="preserve"> </w:t>
      </w:r>
      <w:r w:rsidR="005216A9" w:rsidRPr="00C241DD">
        <w:rPr>
          <w:color w:val="111111"/>
        </w:rPr>
        <w:t>были подняты</w:t>
      </w:r>
      <w:r w:rsidRPr="00C241DD">
        <w:rPr>
          <w:color w:val="111111"/>
        </w:rPr>
        <w:t xml:space="preserve"> вопросы ремонта дорог по пр</w:t>
      </w:r>
      <w:r w:rsidR="00F003D1" w:rsidRPr="00C241DD">
        <w:rPr>
          <w:color w:val="111111"/>
        </w:rPr>
        <w:t>.</w:t>
      </w:r>
      <w:r w:rsidRPr="00C241DD">
        <w:rPr>
          <w:color w:val="111111"/>
        </w:rPr>
        <w:t xml:space="preserve"> Колхозный; установки фонаря освещения на углу домов №26,28, недостаточн</w:t>
      </w:r>
      <w:r w:rsidR="00C63993">
        <w:rPr>
          <w:color w:val="111111"/>
        </w:rPr>
        <w:t>ого</w:t>
      </w:r>
      <w:r w:rsidRPr="00C241DD">
        <w:rPr>
          <w:color w:val="111111"/>
        </w:rPr>
        <w:t xml:space="preserve"> электроснабжени</w:t>
      </w:r>
      <w:r w:rsidR="00C63993">
        <w:rPr>
          <w:color w:val="111111"/>
        </w:rPr>
        <w:t>я</w:t>
      </w:r>
      <w:r w:rsidRPr="00C241DD">
        <w:rPr>
          <w:color w:val="111111"/>
        </w:rPr>
        <w:t xml:space="preserve"> некоторых домов и т.д.  </w:t>
      </w:r>
    </w:p>
    <w:p w:rsidR="00AC5F87" w:rsidRDefault="00914B60" w:rsidP="00C63993">
      <w:pPr>
        <w:ind w:firstLine="709"/>
      </w:pPr>
      <w:r w:rsidRPr="00C241DD">
        <w:rPr>
          <w:color w:val="111111"/>
        </w:rPr>
        <w:t>Глава города А.Н.</w:t>
      </w:r>
      <w:r w:rsidR="00182DD5" w:rsidRPr="00C241DD">
        <w:rPr>
          <w:color w:val="111111"/>
        </w:rPr>
        <w:t xml:space="preserve"> </w:t>
      </w:r>
      <w:r w:rsidRPr="00C241DD">
        <w:rPr>
          <w:color w:val="111111"/>
        </w:rPr>
        <w:t xml:space="preserve">Матыченко принял участие в сходе в </w:t>
      </w:r>
      <w:r w:rsidR="00F003D1" w:rsidRPr="00C241DD">
        <w:rPr>
          <w:color w:val="111111"/>
        </w:rPr>
        <w:t xml:space="preserve">37 </w:t>
      </w:r>
      <w:r w:rsidRPr="00C241DD">
        <w:rPr>
          <w:color w:val="111111"/>
        </w:rPr>
        <w:t xml:space="preserve">квартале, который состоялся в </w:t>
      </w:r>
      <w:proofErr w:type="spellStart"/>
      <w:r w:rsidRPr="00C241DD">
        <w:rPr>
          <w:color w:val="111111"/>
        </w:rPr>
        <w:t>х.Заря</w:t>
      </w:r>
      <w:proofErr w:type="spellEnd"/>
      <w:r w:rsidRPr="00C241DD">
        <w:rPr>
          <w:color w:val="111111"/>
        </w:rPr>
        <w:t xml:space="preserve"> Мира</w:t>
      </w:r>
      <w:r w:rsidR="00F003D1" w:rsidRPr="00C241DD">
        <w:rPr>
          <w:color w:val="111111"/>
        </w:rPr>
        <w:t>,</w:t>
      </w:r>
      <w:r w:rsidRPr="00C241DD">
        <w:rPr>
          <w:color w:val="111111"/>
        </w:rPr>
        <w:t xml:space="preserve"> </w:t>
      </w:r>
      <w:r w:rsidR="00F003D1" w:rsidRPr="00C241DD">
        <w:rPr>
          <w:color w:val="111111"/>
        </w:rPr>
        <w:t>по</w:t>
      </w:r>
      <w:r w:rsidRPr="00C241DD">
        <w:rPr>
          <w:color w:val="111111"/>
        </w:rPr>
        <w:t xml:space="preserve"> ул.Зеленая,54. Основные вопросы, </w:t>
      </w:r>
      <w:r w:rsidRPr="00C241DD">
        <w:rPr>
          <w:color w:val="111111"/>
        </w:rPr>
        <w:lastRenderedPageBreak/>
        <w:t>поднимавшиеся жителями, касались дорог, газификации, электрификации квартала, благоустройств</w:t>
      </w:r>
      <w:r w:rsidR="00182DD5" w:rsidRPr="00C241DD">
        <w:rPr>
          <w:color w:val="111111"/>
        </w:rPr>
        <w:t>а</w:t>
      </w:r>
      <w:r w:rsidRPr="00C241DD">
        <w:rPr>
          <w:color w:val="111111"/>
        </w:rPr>
        <w:t xml:space="preserve"> детских площадок.  Жител</w:t>
      </w:r>
      <w:r w:rsidR="00182DD5" w:rsidRPr="00C241DD">
        <w:rPr>
          <w:color w:val="111111"/>
        </w:rPr>
        <w:t>ей волновала ситуация</w:t>
      </w:r>
      <w:r w:rsidRPr="00C241DD">
        <w:rPr>
          <w:color w:val="111111"/>
        </w:rPr>
        <w:t xml:space="preserve"> по улучшению качества дорог, особенно на определенных участках улиц. Уже на следующий день </w:t>
      </w:r>
      <w:r w:rsidR="00F337EB" w:rsidRPr="00C241DD">
        <w:rPr>
          <w:color w:val="111111"/>
        </w:rPr>
        <w:t xml:space="preserve">были проведены работы по </w:t>
      </w:r>
      <w:proofErr w:type="spellStart"/>
      <w:r w:rsidRPr="00C241DD">
        <w:rPr>
          <w:color w:val="111111"/>
        </w:rPr>
        <w:t>грейд</w:t>
      </w:r>
      <w:r w:rsidR="00F337EB" w:rsidRPr="00C241DD">
        <w:rPr>
          <w:color w:val="111111"/>
        </w:rPr>
        <w:t>и</w:t>
      </w:r>
      <w:r w:rsidRPr="00C241DD">
        <w:rPr>
          <w:color w:val="111111"/>
        </w:rPr>
        <w:t>р</w:t>
      </w:r>
      <w:r w:rsidR="00F337EB" w:rsidRPr="00C241DD">
        <w:rPr>
          <w:color w:val="111111"/>
        </w:rPr>
        <w:t>ованию</w:t>
      </w:r>
      <w:proofErr w:type="spellEnd"/>
      <w:r w:rsidR="00F337EB" w:rsidRPr="00C241DD">
        <w:rPr>
          <w:color w:val="111111"/>
        </w:rPr>
        <w:t xml:space="preserve"> </w:t>
      </w:r>
      <w:proofErr w:type="spellStart"/>
      <w:r w:rsidR="00F337EB" w:rsidRPr="00C241DD">
        <w:rPr>
          <w:color w:val="111111"/>
        </w:rPr>
        <w:t>ул.Зеленая</w:t>
      </w:r>
      <w:proofErr w:type="spellEnd"/>
      <w:r w:rsidR="00F337EB" w:rsidRPr="00C241DD">
        <w:rPr>
          <w:color w:val="111111"/>
        </w:rPr>
        <w:t xml:space="preserve"> силами специализированной организации</w:t>
      </w:r>
      <w:r w:rsidRPr="00C241DD">
        <w:rPr>
          <w:color w:val="111111"/>
        </w:rPr>
        <w:t>.</w:t>
      </w:r>
      <w:r w:rsidR="00D13252">
        <w:rPr>
          <w:color w:val="111111"/>
        </w:rPr>
        <w:t xml:space="preserve"> </w:t>
      </w:r>
      <w:r w:rsidRPr="00C241DD">
        <w:rPr>
          <w:color w:val="111111"/>
        </w:rPr>
        <w:t>Ни один из вопросов не остался без внимания, по каждому из них выступили специалисты, подробно разъяснив ситуацию и дав компетентные ответы.</w:t>
      </w:r>
      <w:r w:rsidR="00460D3C" w:rsidRPr="00C241DD">
        <w:rPr>
          <w:color w:val="111111"/>
        </w:rPr>
        <w:t xml:space="preserve"> </w:t>
      </w:r>
      <w:r w:rsidR="00AC5F87">
        <w:t>Сформирован перечень вопросов, переданных ответственным специалистам по направлениям для рассмотрения и включения в план работы.</w:t>
      </w:r>
    </w:p>
    <w:p w:rsidR="00165BF7" w:rsidRPr="00284A55" w:rsidRDefault="00CA543B" w:rsidP="002B314D">
      <w:pPr>
        <w:tabs>
          <w:tab w:val="left" w:pos="1134"/>
        </w:tabs>
        <w:ind w:firstLine="709"/>
      </w:pPr>
      <w:r w:rsidRPr="00284A55">
        <w:t>Все сходы проводятся с привлечением средств массовой информации, сюжеты транслируются в эфире ТРК «Лаба».</w:t>
      </w:r>
      <w:r w:rsidR="00157140">
        <w:t xml:space="preserve"> Также в эфире ТРК «Лаба», </w:t>
      </w:r>
      <w:r w:rsidR="00523C01">
        <w:t xml:space="preserve">    </w:t>
      </w:r>
      <w:r w:rsidR="00157140">
        <w:t>11 марта 2014 года состоял</w:t>
      </w:r>
      <w:r w:rsidR="005828BA">
        <w:t>о</w:t>
      </w:r>
      <w:r w:rsidR="00157140">
        <w:t>с</w:t>
      </w:r>
      <w:r w:rsidR="005828BA">
        <w:t>ь</w:t>
      </w:r>
      <w:r w:rsidR="00157140">
        <w:t xml:space="preserve"> </w:t>
      </w:r>
      <w:r w:rsidR="005828BA">
        <w:t>интервью с</w:t>
      </w:r>
      <w:r w:rsidR="005828BA" w:rsidRPr="005828BA">
        <w:t xml:space="preserve"> </w:t>
      </w:r>
      <w:r w:rsidR="005828BA">
        <w:t xml:space="preserve">главой администрации                    А.Н. Матыченко, в формате передачи </w:t>
      </w:r>
      <w:r w:rsidR="00157140">
        <w:t>«Актуальный разговор»</w:t>
      </w:r>
      <w:r w:rsidR="005828BA">
        <w:t xml:space="preserve"> -                    </w:t>
      </w:r>
      <w:r w:rsidR="00F43E28">
        <w:t xml:space="preserve"> «О проблемах, планах, перспективах нашего любимого города»</w:t>
      </w:r>
      <w:r w:rsidR="00157140">
        <w:t>, в ходе которого были затронуты интересующие жителей темы</w:t>
      </w:r>
      <w:r w:rsidR="00F43E28">
        <w:t>, такие как</w:t>
      </w:r>
      <w:r w:rsidR="00C32F84">
        <w:t xml:space="preserve"> итоги сходов граждан, проведенных в феврале 2014 года; продолжение работ, начатых в 2013 году (устройство тротуаров и дренажных колодцев</w:t>
      </w:r>
      <w:r w:rsidR="004341F6">
        <w:t>, восстановление уличного освещения, энергоснабжение МКР «Виноградный», ремонт асфальтобетонных и гравийных дорог</w:t>
      </w:r>
      <w:r w:rsidR="00C32F84">
        <w:t>)</w:t>
      </w:r>
      <w:r w:rsidR="004341F6">
        <w:t>.</w:t>
      </w:r>
    </w:p>
    <w:p w:rsidR="005B3B93" w:rsidRPr="00454E62" w:rsidRDefault="008551AA" w:rsidP="00454E62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 w:rsidRPr="00284A55">
        <w:tab/>
      </w:r>
      <w:r w:rsidR="002E1351" w:rsidRPr="00454E62">
        <w:rPr>
          <w:color w:val="111111"/>
          <w:sz w:val="28"/>
          <w:szCs w:val="28"/>
        </w:rPr>
        <w:t xml:space="preserve"> </w:t>
      </w:r>
      <w:r w:rsidR="00DA7D2D" w:rsidRPr="00454E62">
        <w:rPr>
          <w:sz w:val="28"/>
          <w:szCs w:val="28"/>
        </w:rPr>
        <w:t>Ежемесяч</w:t>
      </w:r>
      <w:r w:rsidR="005B3B93" w:rsidRPr="00454E62">
        <w:rPr>
          <w:sz w:val="28"/>
          <w:szCs w:val="28"/>
        </w:rPr>
        <w:t>но в администрации Лабинского городского поселения проводятся «Часы контроля» для контроля за исполнительской дисциплиной по рассмотрению обращений граждан.</w:t>
      </w:r>
      <w:r w:rsidR="00CD6D5C" w:rsidRPr="00454E62">
        <w:rPr>
          <w:sz w:val="28"/>
          <w:szCs w:val="28"/>
        </w:rPr>
        <w:t xml:space="preserve"> </w:t>
      </w:r>
    </w:p>
    <w:p w:rsidR="001256BD" w:rsidRPr="00FB508A" w:rsidRDefault="001256BD" w:rsidP="002B314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CA1F73" w:rsidRDefault="00CA1F73" w:rsidP="002B314D">
      <w:bookmarkStart w:id="0" w:name="_GoBack"/>
      <w:bookmarkEnd w:id="0"/>
    </w:p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991B40" w:rsidRPr="00FB508A" w:rsidRDefault="00753794" w:rsidP="002B314D">
      <w:proofErr w:type="spellStart"/>
      <w:r>
        <w:t>Н</w:t>
      </w:r>
      <w:r w:rsidR="00BC2585">
        <w:t>.П.</w:t>
      </w:r>
      <w:r w:rsidR="00E17E86">
        <w:t>Корная</w:t>
      </w:r>
      <w:proofErr w:type="spellEnd"/>
    </w:p>
    <w:p w:rsidR="00991B40" w:rsidRPr="00FB508A" w:rsidRDefault="00991B40" w:rsidP="002B314D">
      <w:r w:rsidRPr="00FB508A">
        <w:t>3-</w:t>
      </w:r>
      <w:r w:rsidR="00F30E60" w:rsidRPr="00FB508A">
        <w:t>18-86</w:t>
      </w:r>
    </w:p>
    <w:sectPr w:rsidR="00991B40" w:rsidRPr="00FB508A" w:rsidSect="0018379C">
      <w:headerReference w:type="default" r:id="rId8"/>
      <w:pgSz w:w="11906" w:h="16838"/>
      <w:pgMar w:top="993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8B" w:rsidRDefault="00FF468B" w:rsidP="00852594">
      <w:r>
        <w:separator/>
      </w:r>
    </w:p>
  </w:endnote>
  <w:endnote w:type="continuationSeparator" w:id="0">
    <w:p w:rsidR="00FF468B" w:rsidRDefault="00FF468B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8B" w:rsidRDefault="00FF468B" w:rsidP="00852594">
      <w:r>
        <w:separator/>
      </w:r>
    </w:p>
  </w:footnote>
  <w:footnote w:type="continuationSeparator" w:id="0">
    <w:p w:rsidR="00FF468B" w:rsidRDefault="00FF468B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FF468B" w:rsidRDefault="00FF4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2022E"/>
    <w:rsid w:val="00020335"/>
    <w:rsid w:val="00020467"/>
    <w:rsid w:val="00025F79"/>
    <w:rsid w:val="0003126D"/>
    <w:rsid w:val="00034E2C"/>
    <w:rsid w:val="00063252"/>
    <w:rsid w:val="00064361"/>
    <w:rsid w:val="00066038"/>
    <w:rsid w:val="00070113"/>
    <w:rsid w:val="00071C81"/>
    <w:rsid w:val="00074700"/>
    <w:rsid w:val="00075546"/>
    <w:rsid w:val="00080E6F"/>
    <w:rsid w:val="0008610A"/>
    <w:rsid w:val="00091BC2"/>
    <w:rsid w:val="000A05D0"/>
    <w:rsid w:val="000A3E4F"/>
    <w:rsid w:val="000C1825"/>
    <w:rsid w:val="00100C77"/>
    <w:rsid w:val="001068EF"/>
    <w:rsid w:val="001172BA"/>
    <w:rsid w:val="00121A84"/>
    <w:rsid w:val="00122E71"/>
    <w:rsid w:val="001256BD"/>
    <w:rsid w:val="001314F7"/>
    <w:rsid w:val="00143D37"/>
    <w:rsid w:val="00143DCE"/>
    <w:rsid w:val="00146452"/>
    <w:rsid w:val="001464F0"/>
    <w:rsid w:val="00157140"/>
    <w:rsid w:val="00161272"/>
    <w:rsid w:val="00161733"/>
    <w:rsid w:val="00165BF7"/>
    <w:rsid w:val="001678AC"/>
    <w:rsid w:val="00182DD5"/>
    <w:rsid w:val="0018379C"/>
    <w:rsid w:val="00191936"/>
    <w:rsid w:val="0019303E"/>
    <w:rsid w:val="001A5738"/>
    <w:rsid w:val="001A77EC"/>
    <w:rsid w:val="001C06C1"/>
    <w:rsid w:val="001C621C"/>
    <w:rsid w:val="001C6F90"/>
    <w:rsid w:val="001F20B5"/>
    <w:rsid w:val="00204244"/>
    <w:rsid w:val="00210560"/>
    <w:rsid w:val="0021330E"/>
    <w:rsid w:val="0021441C"/>
    <w:rsid w:val="00221C4F"/>
    <w:rsid w:val="00222732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84A55"/>
    <w:rsid w:val="0029654D"/>
    <w:rsid w:val="00296E75"/>
    <w:rsid w:val="002A08C3"/>
    <w:rsid w:val="002A2E80"/>
    <w:rsid w:val="002B314D"/>
    <w:rsid w:val="002B6352"/>
    <w:rsid w:val="002B7702"/>
    <w:rsid w:val="002B79BB"/>
    <w:rsid w:val="002D0E09"/>
    <w:rsid w:val="002E1351"/>
    <w:rsid w:val="002E5DC5"/>
    <w:rsid w:val="002F31CB"/>
    <w:rsid w:val="002F7390"/>
    <w:rsid w:val="00305C11"/>
    <w:rsid w:val="00314588"/>
    <w:rsid w:val="003213E5"/>
    <w:rsid w:val="0033352D"/>
    <w:rsid w:val="00335073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90458"/>
    <w:rsid w:val="003905A0"/>
    <w:rsid w:val="00392F20"/>
    <w:rsid w:val="00394788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3F72BF"/>
    <w:rsid w:val="00401614"/>
    <w:rsid w:val="004033F7"/>
    <w:rsid w:val="00403A49"/>
    <w:rsid w:val="00415BB9"/>
    <w:rsid w:val="00422481"/>
    <w:rsid w:val="00426E72"/>
    <w:rsid w:val="004300BC"/>
    <w:rsid w:val="00431B84"/>
    <w:rsid w:val="004341F6"/>
    <w:rsid w:val="00436428"/>
    <w:rsid w:val="00440F7D"/>
    <w:rsid w:val="00446B6C"/>
    <w:rsid w:val="00451918"/>
    <w:rsid w:val="00454E62"/>
    <w:rsid w:val="00457BCE"/>
    <w:rsid w:val="00457E16"/>
    <w:rsid w:val="00460D3C"/>
    <w:rsid w:val="00483A15"/>
    <w:rsid w:val="00496DCE"/>
    <w:rsid w:val="004A2753"/>
    <w:rsid w:val="004A4759"/>
    <w:rsid w:val="004C2DBC"/>
    <w:rsid w:val="004C6ADD"/>
    <w:rsid w:val="004D0921"/>
    <w:rsid w:val="004D4F85"/>
    <w:rsid w:val="004E282E"/>
    <w:rsid w:val="004E44AC"/>
    <w:rsid w:val="004F2E2D"/>
    <w:rsid w:val="004F2F29"/>
    <w:rsid w:val="004F6FE9"/>
    <w:rsid w:val="005040C2"/>
    <w:rsid w:val="00510285"/>
    <w:rsid w:val="00513E38"/>
    <w:rsid w:val="005216A9"/>
    <w:rsid w:val="00523C01"/>
    <w:rsid w:val="00524774"/>
    <w:rsid w:val="00524FAB"/>
    <w:rsid w:val="00525CB7"/>
    <w:rsid w:val="00525E91"/>
    <w:rsid w:val="00537ED3"/>
    <w:rsid w:val="0054488E"/>
    <w:rsid w:val="005462F3"/>
    <w:rsid w:val="005467A3"/>
    <w:rsid w:val="00560A77"/>
    <w:rsid w:val="00562971"/>
    <w:rsid w:val="00577BA7"/>
    <w:rsid w:val="00577CE4"/>
    <w:rsid w:val="00580189"/>
    <w:rsid w:val="005828BA"/>
    <w:rsid w:val="0058564B"/>
    <w:rsid w:val="00585A73"/>
    <w:rsid w:val="005912E4"/>
    <w:rsid w:val="005964A4"/>
    <w:rsid w:val="005A04FB"/>
    <w:rsid w:val="005B2D01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1A9E"/>
    <w:rsid w:val="006341BF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97BD8"/>
    <w:rsid w:val="006A2B0E"/>
    <w:rsid w:val="006B04BA"/>
    <w:rsid w:val="006B4D91"/>
    <w:rsid w:val="006C091A"/>
    <w:rsid w:val="006C199D"/>
    <w:rsid w:val="006C35ED"/>
    <w:rsid w:val="006C5F33"/>
    <w:rsid w:val="006C7107"/>
    <w:rsid w:val="006D08B2"/>
    <w:rsid w:val="006D1E51"/>
    <w:rsid w:val="006D21B2"/>
    <w:rsid w:val="006D41A3"/>
    <w:rsid w:val="006D5109"/>
    <w:rsid w:val="006D7A30"/>
    <w:rsid w:val="006E6BE7"/>
    <w:rsid w:val="006E6C77"/>
    <w:rsid w:val="006F07E9"/>
    <w:rsid w:val="00716757"/>
    <w:rsid w:val="00722C2F"/>
    <w:rsid w:val="0072707D"/>
    <w:rsid w:val="00734205"/>
    <w:rsid w:val="00735325"/>
    <w:rsid w:val="0073586D"/>
    <w:rsid w:val="00736006"/>
    <w:rsid w:val="0074620A"/>
    <w:rsid w:val="00753794"/>
    <w:rsid w:val="00757AD3"/>
    <w:rsid w:val="0076577B"/>
    <w:rsid w:val="007724F6"/>
    <w:rsid w:val="007929B1"/>
    <w:rsid w:val="007A46A2"/>
    <w:rsid w:val="007A53EE"/>
    <w:rsid w:val="007A6709"/>
    <w:rsid w:val="007B1A57"/>
    <w:rsid w:val="007B202F"/>
    <w:rsid w:val="007C6DE7"/>
    <w:rsid w:val="007D1447"/>
    <w:rsid w:val="007E10D7"/>
    <w:rsid w:val="007E551A"/>
    <w:rsid w:val="007E72B1"/>
    <w:rsid w:val="00801D26"/>
    <w:rsid w:val="008075D7"/>
    <w:rsid w:val="00810DF5"/>
    <w:rsid w:val="008142CB"/>
    <w:rsid w:val="0081789F"/>
    <w:rsid w:val="00832402"/>
    <w:rsid w:val="00836B99"/>
    <w:rsid w:val="00842017"/>
    <w:rsid w:val="00845D19"/>
    <w:rsid w:val="0085060F"/>
    <w:rsid w:val="00852594"/>
    <w:rsid w:val="008551AA"/>
    <w:rsid w:val="0085532B"/>
    <w:rsid w:val="008673E1"/>
    <w:rsid w:val="0087515E"/>
    <w:rsid w:val="00886CC1"/>
    <w:rsid w:val="00890F7A"/>
    <w:rsid w:val="0089423B"/>
    <w:rsid w:val="00897DA2"/>
    <w:rsid w:val="008A5082"/>
    <w:rsid w:val="008B5333"/>
    <w:rsid w:val="008C025F"/>
    <w:rsid w:val="008C22A9"/>
    <w:rsid w:val="008F678C"/>
    <w:rsid w:val="008F72B5"/>
    <w:rsid w:val="00901AD1"/>
    <w:rsid w:val="009132D6"/>
    <w:rsid w:val="0091394F"/>
    <w:rsid w:val="00914B60"/>
    <w:rsid w:val="0092241F"/>
    <w:rsid w:val="00923A48"/>
    <w:rsid w:val="009346FF"/>
    <w:rsid w:val="0094317D"/>
    <w:rsid w:val="00951CC7"/>
    <w:rsid w:val="00952D67"/>
    <w:rsid w:val="00965843"/>
    <w:rsid w:val="00966A7C"/>
    <w:rsid w:val="00970434"/>
    <w:rsid w:val="009714DE"/>
    <w:rsid w:val="00974230"/>
    <w:rsid w:val="00980716"/>
    <w:rsid w:val="0098364B"/>
    <w:rsid w:val="00986CDA"/>
    <w:rsid w:val="00991B40"/>
    <w:rsid w:val="0099211F"/>
    <w:rsid w:val="009A6C8D"/>
    <w:rsid w:val="009B3D3A"/>
    <w:rsid w:val="009B7BC3"/>
    <w:rsid w:val="009C0B45"/>
    <w:rsid w:val="009C145A"/>
    <w:rsid w:val="009C1758"/>
    <w:rsid w:val="009C2B93"/>
    <w:rsid w:val="009D3017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2D01"/>
    <w:rsid w:val="00A343E4"/>
    <w:rsid w:val="00A4101D"/>
    <w:rsid w:val="00A4392C"/>
    <w:rsid w:val="00A57961"/>
    <w:rsid w:val="00A60361"/>
    <w:rsid w:val="00A65A0F"/>
    <w:rsid w:val="00A67D2B"/>
    <w:rsid w:val="00A74E25"/>
    <w:rsid w:val="00A77A0A"/>
    <w:rsid w:val="00A879E7"/>
    <w:rsid w:val="00A95DB4"/>
    <w:rsid w:val="00AA5AD6"/>
    <w:rsid w:val="00AB0AD8"/>
    <w:rsid w:val="00AB0BB2"/>
    <w:rsid w:val="00AC31E8"/>
    <w:rsid w:val="00AC3551"/>
    <w:rsid w:val="00AC5303"/>
    <w:rsid w:val="00AC5F87"/>
    <w:rsid w:val="00AC70E9"/>
    <w:rsid w:val="00AC7D8D"/>
    <w:rsid w:val="00AD34A2"/>
    <w:rsid w:val="00AD7360"/>
    <w:rsid w:val="00AE032C"/>
    <w:rsid w:val="00AE5AAC"/>
    <w:rsid w:val="00B06216"/>
    <w:rsid w:val="00B142B0"/>
    <w:rsid w:val="00B2658B"/>
    <w:rsid w:val="00B30899"/>
    <w:rsid w:val="00B37EB1"/>
    <w:rsid w:val="00B42DF7"/>
    <w:rsid w:val="00B54745"/>
    <w:rsid w:val="00B548CB"/>
    <w:rsid w:val="00B63166"/>
    <w:rsid w:val="00B65E2F"/>
    <w:rsid w:val="00B66C40"/>
    <w:rsid w:val="00B70047"/>
    <w:rsid w:val="00B71BE6"/>
    <w:rsid w:val="00B73551"/>
    <w:rsid w:val="00B7437E"/>
    <w:rsid w:val="00B81ACC"/>
    <w:rsid w:val="00B82077"/>
    <w:rsid w:val="00B91831"/>
    <w:rsid w:val="00B94AAE"/>
    <w:rsid w:val="00BA2CF7"/>
    <w:rsid w:val="00BB24D6"/>
    <w:rsid w:val="00BC2585"/>
    <w:rsid w:val="00BC5EF5"/>
    <w:rsid w:val="00BC7A1B"/>
    <w:rsid w:val="00BC7ACE"/>
    <w:rsid w:val="00BD547C"/>
    <w:rsid w:val="00BE1EA3"/>
    <w:rsid w:val="00BE3620"/>
    <w:rsid w:val="00BF2D87"/>
    <w:rsid w:val="00C02127"/>
    <w:rsid w:val="00C030A9"/>
    <w:rsid w:val="00C0313A"/>
    <w:rsid w:val="00C1705F"/>
    <w:rsid w:val="00C213A1"/>
    <w:rsid w:val="00C21F7E"/>
    <w:rsid w:val="00C241DD"/>
    <w:rsid w:val="00C262BC"/>
    <w:rsid w:val="00C32F84"/>
    <w:rsid w:val="00C33746"/>
    <w:rsid w:val="00C44FFC"/>
    <w:rsid w:val="00C60A28"/>
    <w:rsid w:val="00C61CA7"/>
    <w:rsid w:val="00C6359D"/>
    <w:rsid w:val="00C63993"/>
    <w:rsid w:val="00C70963"/>
    <w:rsid w:val="00C94F95"/>
    <w:rsid w:val="00C9520F"/>
    <w:rsid w:val="00C97FE4"/>
    <w:rsid w:val="00CA1F73"/>
    <w:rsid w:val="00CA543B"/>
    <w:rsid w:val="00CA7818"/>
    <w:rsid w:val="00CB1322"/>
    <w:rsid w:val="00CB27E8"/>
    <w:rsid w:val="00CC654E"/>
    <w:rsid w:val="00CD1823"/>
    <w:rsid w:val="00CD6D5C"/>
    <w:rsid w:val="00CD7753"/>
    <w:rsid w:val="00CE0D71"/>
    <w:rsid w:val="00CF0E41"/>
    <w:rsid w:val="00CF6592"/>
    <w:rsid w:val="00CF67C1"/>
    <w:rsid w:val="00D13252"/>
    <w:rsid w:val="00D13696"/>
    <w:rsid w:val="00D24785"/>
    <w:rsid w:val="00D31628"/>
    <w:rsid w:val="00D31893"/>
    <w:rsid w:val="00D318AD"/>
    <w:rsid w:val="00D31E42"/>
    <w:rsid w:val="00D34E47"/>
    <w:rsid w:val="00D46932"/>
    <w:rsid w:val="00D4752D"/>
    <w:rsid w:val="00D54130"/>
    <w:rsid w:val="00D61475"/>
    <w:rsid w:val="00D677C8"/>
    <w:rsid w:val="00D703CE"/>
    <w:rsid w:val="00D75AB6"/>
    <w:rsid w:val="00D77340"/>
    <w:rsid w:val="00D82EB6"/>
    <w:rsid w:val="00D85322"/>
    <w:rsid w:val="00D85C45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C011F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249"/>
    <w:rsid w:val="00E2055E"/>
    <w:rsid w:val="00E274E4"/>
    <w:rsid w:val="00E34E78"/>
    <w:rsid w:val="00E36ED5"/>
    <w:rsid w:val="00E373B3"/>
    <w:rsid w:val="00E46CCC"/>
    <w:rsid w:val="00E8242B"/>
    <w:rsid w:val="00E82AFB"/>
    <w:rsid w:val="00E82B68"/>
    <w:rsid w:val="00E8500D"/>
    <w:rsid w:val="00E85292"/>
    <w:rsid w:val="00E9108E"/>
    <w:rsid w:val="00E976F7"/>
    <w:rsid w:val="00EA0B34"/>
    <w:rsid w:val="00EA4C23"/>
    <w:rsid w:val="00EA5FE9"/>
    <w:rsid w:val="00EA7614"/>
    <w:rsid w:val="00EC24E5"/>
    <w:rsid w:val="00EC33A0"/>
    <w:rsid w:val="00EC68D8"/>
    <w:rsid w:val="00ED1439"/>
    <w:rsid w:val="00ED4CE4"/>
    <w:rsid w:val="00ED603E"/>
    <w:rsid w:val="00ED72A1"/>
    <w:rsid w:val="00ED7456"/>
    <w:rsid w:val="00EE0964"/>
    <w:rsid w:val="00EE24BD"/>
    <w:rsid w:val="00EE5D2C"/>
    <w:rsid w:val="00EF0C01"/>
    <w:rsid w:val="00EF1326"/>
    <w:rsid w:val="00F003D1"/>
    <w:rsid w:val="00F14740"/>
    <w:rsid w:val="00F30E60"/>
    <w:rsid w:val="00F337EB"/>
    <w:rsid w:val="00F37318"/>
    <w:rsid w:val="00F37C7D"/>
    <w:rsid w:val="00F42938"/>
    <w:rsid w:val="00F43E28"/>
    <w:rsid w:val="00F44A72"/>
    <w:rsid w:val="00F45232"/>
    <w:rsid w:val="00F529B0"/>
    <w:rsid w:val="00F52D62"/>
    <w:rsid w:val="00F63644"/>
    <w:rsid w:val="00F6432C"/>
    <w:rsid w:val="00F66CF6"/>
    <w:rsid w:val="00F74269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468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5535-074D-4EC3-BA84-49130B10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11</cp:revision>
  <cp:lastPrinted>2014-03-31T13:27:00Z</cp:lastPrinted>
  <dcterms:created xsi:type="dcterms:W3CDTF">2014-03-27T11:43:00Z</dcterms:created>
  <dcterms:modified xsi:type="dcterms:W3CDTF">2014-08-25T06:39:00Z</dcterms:modified>
</cp:coreProperties>
</file>